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00" w:type="dxa"/>
        <w:shd w:val="clear" w:color="auto" w:fill="8C43D6"/>
        <w:tblCellMar>
          <w:left w:w="0" w:type="dxa"/>
          <w:right w:w="0" w:type="dxa"/>
        </w:tblCellMar>
        <w:tblLook w:val="04A0"/>
      </w:tblPr>
      <w:tblGrid>
        <w:gridCol w:w="8504"/>
      </w:tblGrid>
      <w:tr w:rsidR="002E3A46" w:rsidRPr="002E3A46" w:rsidTr="002E3A46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F0"/>
            <w:vAlign w:val="bottom"/>
            <w:hideMark/>
          </w:tcPr>
          <w:p w:rsidR="002E3A46" w:rsidRPr="002E3A46" w:rsidRDefault="002E3A46" w:rsidP="002E3A46">
            <w:pPr>
              <w:spacing w:after="240" w:line="15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2E3A46">
              <w:rPr>
                <w:rFonts w:ascii="Verdana" w:eastAsia="Times New Roman" w:hAnsi="Verdana" w:cs="Helvetica"/>
                <w:b/>
                <w:bCs/>
                <w:color w:val="CC0000"/>
                <w:sz w:val="18"/>
                <w:szCs w:val="18"/>
                <w:bdr w:val="none" w:sz="0" w:space="0" w:color="auto" w:frame="1"/>
                <w:lang w:eastAsia="pt-BR"/>
              </w:rPr>
              <w:t>EDITORA TORDESILHAS</w:t>
            </w:r>
            <w:r w:rsidRPr="002E3A46">
              <w:rPr>
                <w:rFonts w:ascii="Verdana" w:eastAsia="Times New Roman" w:hAnsi="Verdana" w:cs="Helvetica"/>
                <w:b/>
                <w:bCs/>
                <w:color w:val="CC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</w:p>
          <w:tbl>
            <w:tblPr>
              <w:tblW w:w="5069" w:type="dxa"/>
              <w:shd w:val="clear" w:color="auto" w:fill="9A9551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2E3A46" w:rsidRPr="002E3A46">
              <w:trPr>
                <w:trHeight w:val="2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2F9"/>
                  <w:vAlign w:val="bottom"/>
                  <w:hideMark/>
                </w:tcPr>
                <w:p w:rsidR="002E3A46" w:rsidRPr="002E3A46" w:rsidRDefault="002E3A46" w:rsidP="002E3A46">
                  <w:pPr>
                    <w:shd w:val="clear" w:color="auto" w:fill="FFFAF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713095" cy="3811270"/>
                        <wp:effectExtent l="19050" t="0" r="1905" b="0"/>
                        <wp:docPr id="1" name="Imagem 1" descr="Presentes Natal 2013_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resentes Natal 2013_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3095" cy="3811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E3A46" w:rsidRPr="002E3A46" w:rsidRDefault="002E3A46" w:rsidP="002E3A46">
            <w:pPr>
              <w:spacing w:after="240" w:line="253" w:lineRule="atLeast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pt-BR"/>
              </w:rPr>
            </w:pPr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Uma Porta Para um Quarto Escuro</w:t>
            </w:r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proofErr w:type="gramStart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(</w:t>
            </w:r>
            <w:proofErr w:type="gramEnd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Antonio </w:t>
            </w:r>
            <w:proofErr w:type="spellStart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Cestaro</w:t>
            </w:r>
            <w:proofErr w:type="spellEnd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)</w:t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  <w:t xml:space="preserve">Reflexões sobre o cotidiano e a condição humana são expostas em 30 textos breves de linguagem próxima a uma conversa descontraída. Sutilmente, a voz narrativa introduz elementos da vida do autor, proporcionando o enredamento entre </w:t>
            </w:r>
            <w:proofErr w:type="spellStart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persona</w:t>
            </w:r>
            <w:proofErr w:type="spellEnd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literária e a figura do escritor. Na </w:t>
            </w:r>
            <w:proofErr w:type="spellStart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crônica-título</w:t>
            </w:r>
            <w:proofErr w:type="spellEnd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, o fazer artístico é colocado em pauta e o leitor é levado a entender a tradição literária como uma chave para quarto escuro da alma. O livro tem capa dura com verniz e alto-relevo.</w:t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As Artimanhas do Napoleão e Outras Batalhas Cotidianas</w:t>
            </w:r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proofErr w:type="gramStart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(</w:t>
            </w:r>
            <w:proofErr w:type="gramEnd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Antonio </w:t>
            </w:r>
            <w:proofErr w:type="spellStart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Cestaro</w:t>
            </w:r>
            <w:proofErr w:type="spellEnd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)</w:t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  <w:t>Com personagem central inspirado em poema de Manuel Bandeira, o livro traz 28 crônicas em que a singela vida de um porquinho-da-índia traquinas e vivaz, grande apreciador de Schubert, é o pano de fundo para divagações a respeito da existência humana, da natureza e da metrópole. Ele aprendeu a se comportar em salas de concerto e até foi sondado para participar de um desenho animado com grande campanha de mídia.</w:t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lang w:eastAsia="pt-BR"/>
              </w:rPr>
              <w:t> </w:t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  <w:t>No Limite</w:t>
            </w:r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proofErr w:type="gramStart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(</w:t>
            </w:r>
            <w:proofErr w:type="gramEnd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Marin </w:t>
            </w:r>
            <w:proofErr w:type="spellStart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Ledun</w:t>
            </w:r>
            <w:proofErr w:type="spellEnd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)</w:t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  <w:t xml:space="preserve">Eleito o romance policial do ano de 2012 pelo </w:t>
            </w:r>
            <w:proofErr w:type="spellStart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International</w:t>
            </w:r>
            <w:proofErr w:type="spellEnd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du</w:t>
            </w:r>
            <w:proofErr w:type="spellEnd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Film</w:t>
            </w:r>
            <w:proofErr w:type="spellEnd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Policier</w:t>
            </w:r>
            <w:proofErr w:type="spellEnd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de </w:t>
            </w:r>
            <w:proofErr w:type="spellStart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Beaune</w:t>
            </w:r>
            <w:proofErr w:type="spellEnd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e agraciado com o </w:t>
            </w:r>
            <w:proofErr w:type="spellStart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Trophée</w:t>
            </w:r>
            <w:proofErr w:type="spellEnd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813 em 2011, No Limite, do francês Marin </w:t>
            </w:r>
            <w:proofErr w:type="spellStart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Ledun</w:t>
            </w:r>
            <w:proofErr w:type="spellEnd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, foi inspirado no </w:t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lastRenderedPageBreak/>
              <w:t xml:space="preserve">caso real da onda de suicídios da multinacional francesa France </w:t>
            </w:r>
            <w:proofErr w:type="spellStart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Télécom</w:t>
            </w:r>
            <w:proofErr w:type="spellEnd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, hoje Orange, entre 2008 e 2009, período em que mais de trinta funcionários se mataram. O livro combina uma temática fundada na esmagadora realidade vivida pelos trabalhadores a uma linguagem inventiva.</w:t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proofErr w:type="spellStart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Desabandono</w:t>
            </w:r>
            <w:proofErr w:type="spellEnd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proofErr w:type="gramStart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(</w:t>
            </w:r>
            <w:proofErr w:type="gramEnd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Ricardo </w:t>
            </w:r>
            <w:proofErr w:type="spellStart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Josua</w:t>
            </w:r>
            <w:proofErr w:type="spellEnd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)</w:t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  <w:t xml:space="preserve">O livro conta a história de Daniel Esdras, jovem nascido no Rio de Janeiro, filho de mãe judia e pai convertido. O relacionamento com o pai, Jonas, é frio e distante. A quantidade de planos extravagantes  que conseguiu acumular ao longo dos anos é </w:t>
            </w:r>
            <w:proofErr w:type="gramStart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oposta</w:t>
            </w:r>
            <w:proofErr w:type="gramEnd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à sua capacidade de demonstrar carinho pelo filho. A mãe usa Daniel como argumento para tentar convencer o marido a tomar categoricamente as rédeas da vida e proporcionar à família o conforto sempre prometido e jamais alcançado.</w:t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lang w:eastAsia="pt-BR"/>
              </w:rPr>
              <w:t> </w:t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Um Plano Quase Perfeito</w:t>
            </w:r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lang w:eastAsia="pt-BR"/>
              </w:rPr>
              <w:t> </w:t>
            </w:r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proofErr w:type="gramStart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(</w:t>
            </w:r>
            <w:proofErr w:type="spellStart"/>
            <w:proofErr w:type="gramEnd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Petra</w:t>
            </w:r>
            <w:proofErr w:type="spellEnd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Hammesfahr</w:t>
            </w:r>
            <w:proofErr w:type="spellEnd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)</w:t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  <w:t xml:space="preserve">Na trama, a cabeleireira </w:t>
            </w:r>
            <w:proofErr w:type="spellStart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Kerstin</w:t>
            </w:r>
            <w:proofErr w:type="spellEnd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Riedke</w:t>
            </w:r>
            <w:proofErr w:type="spellEnd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, cansada de sua vida modesta, encanta-se há anos com a realidade suntuosa da cliente Carla </w:t>
            </w:r>
            <w:proofErr w:type="spellStart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Sartorius</w:t>
            </w:r>
            <w:proofErr w:type="spellEnd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, de quem sempre foi uma atenta ouvinte. Deslumbrada, </w:t>
            </w:r>
            <w:proofErr w:type="spellStart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Kerstin</w:t>
            </w:r>
            <w:proofErr w:type="spellEnd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memoriza todos os detalhes da vida de Carla, que lhe confidencia relatos sobre suas viagens ao redor do mundo e os luxos a que está acostumada. A rica mulher revela que seu marido, o milionário Hartmut </w:t>
            </w:r>
            <w:proofErr w:type="spellStart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Sartorius</w:t>
            </w:r>
            <w:proofErr w:type="spellEnd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, sofre de uma grave doença e que talvez não resista muito tempo.</w:t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lang w:eastAsia="pt-BR"/>
              </w:rPr>
              <w:t> </w:t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O Último Homem Bom</w:t>
            </w:r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lang w:eastAsia="pt-BR"/>
              </w:rPr>
              <w:t> </w:t>
            </w:r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proofErr w:type="gramStart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(</w:t>
            </w:r>
            <w:proofErr w:type="gramEnd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A. J. </w:t>
            </w:r>
            <w:proofErr w:type="spellStart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Kazinski</w:t>
            </w:r>
            <w:proofErr w:type="spellEnd"/>
            <w:r w:rsidRPr="002E3A46">
              <w:rPr>
                <w:rFonts w:ascii="Verdana" w:eastAsia="Times New Roman" w:hAnsi="Verdan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)</w:t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  <w:t xml:space="preserve">Assassinatos são cometidos de forma tão bizarra que ninguém está disposto a investigar as causas. Até que os crimes despertam o interesse e a curiosidade de </w:t>
            </w:r>
            <w:proofErr w:type="spellStart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Tommaso</w:t>
            </w:r>
            <w:proofErr w:type="spellEnd"/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di Barbara, policial de Veneza que começa a investigá-los e nota semelhanças que o levam a um ponto de partida: todas as vítimas eram humanitárias. Em caráter de urgência, lança pela Interpol um alerta para a polícia das principais capitais do mundo: encontrem as pessoas boas do seu país e digam-lhes o que está acontecendo.</w:t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lang w:eastAsia="pt-BR"/>
              </w:rPr>
              <w:t> </w:t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r w:rsidRPr="002E3A46">
              <w:rPr>
                <w:rFonts w:ascii="Verdana" w:eastAsia="Times New Roman" w:hAnsi="Verdana" w:cs="Helvetica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br/>
            </w:r>
            <w:hyperlink r:id="rId5" w:tgtFrame="_blank" w:history="1">
              <w:r w:rsidRPr="002E3A46">
                <w:rPr>
                  <w:rFonts w:ascii="Verdana" w:eastAsia="Times New Roman" w:hAnsi="Verdana" w:cs="Helvetica"/>
                  <w:color w:val="3333FF"/>
                  <w:sz w:val="18"/>
                  <w:lang w:eastAsia="pt-BR"/>
                </w:rPr>
                <w:t>www.tordesilhaslivros.com.br</w:t>
              </w:r>
            </w:hyperlink>
          </w:p>
        </w:tc>
      </w:tr>
    </w:tbl>
    <w:p w:rsidR="002E3A46" w:rsidRPr="002E3A46" w:rsidRDefault="002E3A46" w:rsidP="002E3A46">
      <w:pPr>
        <w:spacing w:after="33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A4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26" style="width:425.2pt;height:1.2pt" o:hrstd="t" o:hrnoshade="t" o:hr="t" fillcolor="#b2ccff" stroked="f"/>
        </w:pict>
      </w:r>
    </w:p>
    <w:p w:rsidR="007266ED" w:rsidRDefault="007266ED"/>
    <w:sectPr w:rsidR="007266ED" w:rsidSect="007266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3A46"/>
    <w:rsid w:val="002E3A46"/>
    <w:rsid w:val="0072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E3A46"/>
  </w:style>
  <w:style w:type="character" w:styleId="Hyperlink">
    <w:name w:val="Hyperlink"/>
    <w:basedOn w:val="Fontepargpadro"/>
    <w:uiPriority w:val="99"/>
    <w:semiHidden/>
    <w:unhideWhenUsed/>
    <w:rsid w:val="002E3A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desilhaslivros.com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2698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1</cp:revision>
  <dcterms:created xsi:type="dcterms:W3CDTF">2014-01-06T17:36:00Z</dcterms:created>
  <dcterms:modified xsi:type="dcterms:W3CDTF">2014-01-06T17:38:00Z</dcterms:modified>
</cp:coreProperties>
</file>